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3D" w:rsidRDefault="001E4284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</w:t>
      </w: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Pr="008A0365" w:rsidRDefault="008A0365" w:rsidP="008A0365">
      <w:r w:rsidRPr="008A0365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27pt" o:ole="">
            <v:imagedata r:id="rId7" o:title=""/>
          </v:shape>
          <o:OLEObject Type="Embed" ProgID="AcroExch.Document.11" ShapeID="_x0000_i1025" DrawAspect="Content" ObjectID="_1684139681" r:id="rId8"/>
        </w:object>
      </w: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Default="00FB0F3D" w:rsidP="00FB0F3D">
      <w:pPr>
        <w:spacing w:after="0"/>
        <w:ind w:left="176" w:right="102"/>
        <w:jc w:val="center"/>
        <w:rPr>
          <w:rFonts w:ascii="Times New Roman" w:hAnsi="Times New Roman" w:cs="Times New Roman"/>
        </w:rPr>
      </w:pPr>
    </w:p>
    <w:p w:rsidR="00FB0F3D" w:rsidRPr="00FB0F3D" w:rsidRDefault="00FB0F3D" w:rsidP="00FB0F3D">
      <w:pPr>
        <w:spacing w:after="0"/>
        <w:ind w:left="1134" w:right="6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B0F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ПОЛОЖЕНИЕ</w:t>
      </w:r>
    </w:p>
    <w:p w:rsidR="00FB0F3D" w:rsidRPr="00FB0F3D" w:rsidRDefault="00FB0F3D" w:rsidP="00FB0F3D">
      <w:pPr>
        <w:spacing w:after="0" w:line="247" w:lineRule="auto"/>
        <w:ind w:left="1134" w:right="6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B0F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библиотечном фонде</w:t>
      </w:r>
    </w:p>
    <w:p w:rsidR="00FB0F3D" w:rsidRDefault="00FB0F3D" w:rsidP="00FB0F3D">
      <w:pPr>
        <w:spacing w:after="0" w:line="252" w:lineRule="auto"/>
        <w:ind w:right="6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</w:t>
      </w:r>
      <w:r w:rsidRPr="00FB0F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уницип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ального автономного дошкольного </w:t>
      </w:r>
      <w:r w:rsidRPr="00FB0F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образовательного учреждения г. Хабаровска «Детский сад №9»</w:t>
      </w:r>
    </w:p>
    <w:p w:rsidR="00FB0F3D" w:rsidRDefault="00FB0F3D" w:rsidP="00FB0F3D">
      <w:pPr>
        <w:spacing w:after="0" w:line="252" w:lineRule="auto"/>
        <w:ind w:right="68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B0F3D" w:rsidRDefault="00FB0F3D" w:rsidP="00420825">
      <w:pPr>
        <w:pStyle w:val="ad"/>
        <w:numPr>
          <w:ilvl w:val="0"/>
          <w:numId w:val="1"/>
        </w:numPr>
        <w:spacing w:after="0" w:line="252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положения</w:t>
      </w:r>
    </w:p>
    <w:p w:rsidR="00420825" w:rsidRDefault="00420825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0F3D" w:rsidRPr="00420825">
        <w:rPr>
          <w:rFonts w:ascii="Times New Roman" w:hAnsi="Times New Roman" w:cs="Times New Roman"/>
          <w:sz w:val="28"/>
          <w:szCs w:val="28"/>
        </w:rPr>
        <w:t xml:space="preserve">Положение о библиотечном </w:t>
      </w:r>
      <w:r w:rsidRPr="00420825">
        <w:rPr>
          <w:rFonts w:ascii="Times New Roman" w:hAnsi="Times New Roman" w:cs="Times New Roman"/>
          <w:sz w:val="28"/>
          <w:szCs w:val="28"/>
        </w:rPr>
        <w:t>фонде</w:t>
      </w:r>
      <w:r w:rsidR="00FB0F3D" w:rsidRPr="00420825">
        <w:rPr>
          <w:rFonts w:ascii="Times New Roman" w:hAnsi="Times New Roman" w:cs="Times New Roman"/>
          <w:sz w:val="28"/>
          <w:szCs w:val="28"/>
        </w:rPr>
        <w:t xml:space="preserve"> электронном обеспечении </w:t>
      </w:r>
      <w:r w:rsidRPr="00420825">
        <w:rPr>
          <w:rFonts w:ascii="Times New Roman" w:hAnsi="Times New Roman" w:cs="Times New Roman"/>
          <w:sz w:val="28"/>
          <w:szCs w:val="28"/>
        </w:rPr>
        <w:t>о</w:t>
      </w:r>
      <w:r w:rsidR="00FB0F3D" w:rsidRPr="00420825">
        <w:rPr>
          <w:rFonts w:ascii="Times New Roman" w:hAnsi="Times New Roman" w:cs="Times New Roman"/>
          <w:sz w:val="28"/>
          <w:szCs w:val="28"/>
        </w:rPr>
        <w:t>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FB0F3D" w:rsidRPr="00420825">
        <w:rPr>
          <w:rFonts w:ascii="Times New Roman" w:hAnsi="Times New Roman" w:cs="Times New Roman"/>
          <w:sz w:val="28"/>
          <w:szCs w:val="28"/>
        </w:rPr>
        <w:t>оцесса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B0F3D" w:rsidRPr="00420825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FB0F3D" w:rsidRPr="0042082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№9</w:t>
      </w:r>
      <w:r w:rsidR="00FB0F3D" w:rsidRPr="00420825">
        <w:rPr>
          <w:rFonts w:ascii="Times New Roman" w:hAnsi="Times New Roman" w:cs="Times New Roman"/>
          <w:sz w:val="28"/>
          <w:szCs w:val="28"/>
        </w:rPr>
        <w:t>» ( далее –ДОУ)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B0F3D" w:rsidRPr="00420825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ДОУ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МАДОУ №9</w:t>
      </w:r>
      <w:r w:rsidR="00FB0F3D" w:rsidRPr="004208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поисковым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системам,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а также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3D" w:rsidRPr="00420825">
        <w:rPr>
          <w:rFonts w:ascii="Times New Roman" w:hAnsi="Times New Roman" w:cs="Times New Roman"/>
          <w:sz w:val="28"/>
          <w:szCs w:val="28"/>
        </w:rPr>
        <w:t>ресурсам.</w:t>
      </w:r>
    </w:p>
    <w:p w:rsidR="00420825" w:rsidRDefault="00FB0F3D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5">
        <w:rPr>
          <w:rFonts w:ascii="Times New Roman" w:hAnsi="Times New Roman" w:cs="Times New Roman"/>
          <w:sz w:val="28"/>
          <w:szCs w:val="28"/>
        </w:rPr>
        <w:t>1.</w:t>
      </w:r>
      <w:r w:rsidR="00420825" w:rsidRPr="00420825">
        <w:rPr>
          <w:rFonts w:ascii="Times New Roman" w:hAnsi="Times New Roman" w:cs="Times New Roman"/>
          <w:sz w:val="28"/>
          <w:szCs w:val="28"/>
        </w:rPr>
        <w:t>2. Библиотечный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фонд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ДОУ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укомплектован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печатными периодическими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="00420825" w:rsidRPr="00420825">
        <w:rPr>
          <w:rFonts w:ascii="Times New Roman" w:hAnsi="Times New Roman" w:cs="Times New Roman"/>
          <w:sz w:val="28"/>
          <w:szCs w:val="28"/>
        </w:rPr>
        <w:t>изданиями, методическими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и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дидактическими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пособиями</w:t>
      </w:r>
      <w:r w:rsidR="00420825">
        <w:rPr>
          <w:rFonts w:ascii="Times New Roman" w:hAnsi="Times New Roman" w:cs="Times New Roman"/>
          <w:sz w:val="28"/>
          <w:szCs w:val="28"/>
        </w:rPr>
        <w:t xml:space="preserve">, </w:t>
      </w:r>
      <w:r w:rsidR="00420825" w:rsidRPr="00420825">
        <w:rPr>
          <w:rFonts w:ascii="Times New Roman" w:hAnsi="Times New Roman" w:cs="Times New Roman"/>
          <w:sz w:val="28"/>
          <w:szCs w:val="28"/>
        </w:rPr>
        <w:t>играми</w:t>
      </w:r>
      <w:r w:rsidRPr="00420825">
        <w:rPr>
          <w:rFonts w:ascii="Times New Roman" w:hAnsi="Times New Roman" w:cs="Times New Roman"/>
          <w:sz w:val="28"/>
          <w:szCs w:val="28"/>
        </w:rPr>
        <w:t>,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художественной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420825" w:rsidRDefault="00FB0F3D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5">
        <w:rPr>
          <w:rFonts w:ascii="Times New Roman" w:hAnsi="Times New Roman" w:cs="Times New Roman"/>
          <w:sz w:val="28"/>
          <w:szCs w:val="28"/>
        </w:rPr>
        <w:t>1.</w:t>
      </w:r>
      <w:r w:rsidR="00420825" w:rsidRPr="00420825">
        <w:rPr>
          <w:rFonts w:ascii="Times New Roman" w:hAnsi="Times New Roman" w:cs="Times New Roman"/>
          <w:sz w:val="28"/>
          <w:szCs w:val="28"/>
        </w:rPr>
        <w:t>3. Библиотечный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фонд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обеспечивает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реализацию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содержания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образовательной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деятельности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в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пяти</w:t>
      </w:r>
      <w:r w:rsidR="00420825">
        <w:rPr>
          <w:rFonts w:ascii="Times New Roman" w:hAnsi="Times New Roman" w:cs="Times New Roman"/>
          <w:sz w:val="28"/>
          <w:szCs w:val="28"/>
        </w:rPr>
        <w:t xml:space="preserve"> </w:t>
      </w:r>
      <w:r w:rsidR="00420825" w:rsidRPr="00420825">
        <w:rPr>
          <w:rFonts w:ascii="Times New Roman" w:hAnsi="Times New Roman" w:cs="Times New Roman"/>
          <w:sz w:val="28"/>
          <w:szCs w:val="28"/>
        </w:rPr>
        <w:t>образовательных областях</w:t>
      </w:r>
      <w:r w:rsidRPr="00420825">
        <w:rPr>
          <w:rFonts w:ascii="Times New Roman" w:hAnsi="Times New Roman" w:cs="Times New Roman"/>
          <w:sz w:val="28"/>
          <w:szCs w:val="28"/>
        </w:rPr>
        <w:t>:</w:t>
      </w:r>
    </w:p>
    <w:p w:rsidR="00420825" w:rsidRDefault="00FB0F3D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5">
        <w:sym w:font="Symbol" w:char="F0B7"/>
      </w:r>
      <w:r w:rsidRPr="00420825">
        <w:rPr>
          <w:rFonts w:ascii="Times New Roman" w:hAnsi="Times New Roman" w:cs="Times New Roman"/>
          <w:sz w:val="28"/>
          <w:szCs w:val="28"/>
        </w:rPr>
        <w:t>социально-</w:t>
      </w:r>
      <w:r w:rsidR="00420825" w:rsidRPr="00420825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Pr="00420825">
        <w:rPr>
          <w:rFonts w:ascii="Times New Roman" w:hAnsi="Times New Roman" w:cs="Times New Roman"/>
          <w:sz w:val="28"/>
          <w:szCs w:val="28"/>
        </w:rPr>
        <w:t>;</w:t>
      </w:r>
    </w:p>
    <w:p w:rsidR="00420825" w:rsidRDefault="00FB0F3D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5">
        <w:sym w:font="Symbol" w:char="F0B7"/>
      </w:r>
      <w:r w:rsidR="00420825" w:rsidRPr="0042082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420825">
        <w:rPr>
          <w:rFonts w:ascii="Times New Roman" w:hAnsi="Times New Roman" w:cs="Times New Roman"/>
          <w:sz w:val="28"/>
          <w:szCs w:val="28"/>
        </w:rPr>
        <w:t>;</w:t>
      </w:r>
    </w:p>
    <w:p w:rsidR="00420825" w:rsidRDefault="00FB0F3D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5">
        <w:sym w:font="Symbol" w:char="F0B7"/>
      </w:r>
      <w:r w:rsidRPr="00420825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AB1C92" w:rsidRDefault="00FB0F3D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5">
        <w:sym w:font="Symbol" w:char="F0B7"/>
      </w:r>
      <w:r w:rsidRPr="00420825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развитие;</w:t>
      </w:r>
    </w:p>
    <w:p w:rsidR="00AB1C92" w:rsidRDefault="00FB0F3D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5">
        <w:sym w:font="Symbol" w:char="F0B7"/>
      </w:r>
      <w:r w:rsidR="00AB1C92" w:rsidRPr="00420825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420825">
        <w:rPr>
          <w:rFonts w:ascii="Times New Roman" w:hAnsi="Times New Roman" w:cs="Times New Roman"/>
          <w:sz w:val="28"/>
          <w:szCs w:val="28"/>
        </w:rPr>
        <w:t>.</w:t>
      </w:r>
    </w:p>
    <w:p w:rsidR="00AB1C92" w:rsidRDefault="00FB0F3D" w:rsidP="0042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5">
        <w:rPr>
          <w:rFonts w:ascii="Times New Roman" w:hAnsi="Times New Roman" w:cs="Times New Roman"/>
          <w:sz w:val="28"/>
          <w:szCs w:val="28"/>
        </w:rPr>
        <w:t>1.</w:t>
      </w:r>
      <w:r w:rsidR="00AB1C92" w:rsidRPr="00420825">
        <w:rPr>
          <w:rFonts w:ascii="Times New Roman" w:hAnsi="Times New Roman" w:cs="Times New Roman"/>
          <w:sz w:val="28"/>
          <w:szCs w:val="28"/>
        </w:rPr>
        <w:t>4. ДОУ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в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соответствии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с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Федеральным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законом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от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29.12.2012</w:t>
      </w:r>
      <w:r w:rsidR="00AB1C92">
        <w:rPr>
          <w:rFonts w:ascii="Times New Roman" w:hAnsi="Times New Roman" w:cs="Times New Roman"/>
          <w:sz w:val="28"/>
          <w:szCs w:val="28"/>
        </w:rPr>
        <w:t xml:space="preserve"> № </w:t>
      </w:r>
      <w:r w:rsidRPr="00420825">
        <w:rPr>
          <w:rFonts w:ascii="Times New Roman" w:hAnsi="Times New Roman" w:cs="Times New Roman"/>
          <w:sz w:val="28"/>
          <w:szCs w:val="28"/>
        </w:rPr>
        <w:t>273-ФЗ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«</w:t>
      </w:r>
      <w:r w:rsidR="00AB1C92" w:rsidRPr="00420825">
        <w:rPr>
          <w:rFonts w:ascii="Times New Roman" w:hAnsi="Times New Roman" w:cs="Times New Roman"/>
          <w:sz w:val="28"/>
          <w:szCs w:val="28"/>
        </w:rPr>
        <w:t>Об образовании</w:t>
      </w:r>
      <w:r w:rsidRPr="00420825">
        <w:rPr>
          <w:rFonts w:ascii="Times New Roman" w:hAnsi="Times New Roman" w:cs="Times New Roman"/>
          <w:sz w:val="28"/>
          <w:szCs w:val="28"/>
        </w:rPr>
        <w:t xml:space="preserve"> в Российской Федерации» самостоятельно определяет перечень необходимых для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осуществления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процесса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программ,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методических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и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дидактических</w:t>
      </w:r>
      <w:r w:rsidR="00AB1C92">
        <w:rPr>
          <w:rFonts w:ascii="Times New Roman" w:hAnsi="Times New Roman" w:cs="Times New Roman"/>
          <w:sz w:val="28"/>
          <w:szCs w:val="28"/>
        </w:rPr>
        <w:t xml:space="preserve"> </w:t>
      </w:r>
      <w:r w:rsidRPr="00420825">
        <w:rPr>
          <w:rFonts w:ascii="Times New Roman" w:hAnsi="Times New Roman" w:cs="Times New Roman"/>
          <w:sz w:val="28"/>
          <w:szCs w:val="28"/>
        </w:rPr>
        <w:t>пособий.</w:t>
      </w:r>
    </w:p>
    <w:p w:rsidR="006558F7" w:rsidRPr="00AB1C92" w:rsidRDefault="00FB0F3D" w:rsidP="00AB1C92">
      <w:pPr>
        <w:spacing w:after="0"/>
        <w:jc w:val="both"/>
        <w:rPr>
          <w:rFonts w:ascii="Times New Roman" w:hAnsi="Times New Roman" w:cs="Times New Roman"/>
        </w:rPr>
      </w:pPr>
      <w:r w:rsidRPr="00420825">
        <w:rPr>
          <w:rFonts w:ascii="Times New Roman" w:hAnsi="Times New Roman" w:cs="Times New Roman"/>
          <w:sz w:val="28"/>
          <w:szCs w:val="28"/>
        </w:rPr>
        <w:t>1.</w:t>
      </w:r>
      <w:r w:rsidR="00AB1C92" w:rsidRPr="00420825">
        <w:rPr>
          <w:rFonts w:ascii="Times New Roman" w:hAnsi="Times New Roman" w:cs="Times New Roman"/>
          <w:sz w:val="28"/>
          <w:szCs w:val="28"/>
        </w:rPr>
        <w:t>5. Библиотека</w:t>
      </w:r>
      <w:r w:rsidRPr="00420825">
        <w:rPr>
          <w:rFonts w:ascii="Times New Roman" w:hAnsi="Times New Roman" w:cs="Times New Roman"/>
          <w:sz w:val="28"/>
          <w:szCs w:val="28"/>
        </w:rPr>
        <w:t xml:space="preserve"> является составной частью методической службы ДОУ и включена </w:t>
      </w:r>
      <w:r w:rsidR="00AB1C92" w:rsidRPr="00420825">
        <w:rPr>
          <w:rFonts w:ascii="Times New Roman" w:hAnsi="Times New Roman" w:cs="Times New Roman"/>
          <w:sz w:val="28"/>
          <w:szCs w:val="28"/>
        </w:rPr>
        <w:t>воспитательно</w:t>
      </w:r>
      <w:r w:rsidRPr="00420825">
        <w:rPr>
          <w:rFonts w:ascii="Times New Roman" w:hAnsi="Times New Roman" w:cs="Times New Roman"/>
          <w:sz w:val="28"/>
          <w:szCs w:val="28"/>
        </w:rPr>
        <w:t>-образовательный процесс в целях обеспечения</w:t>
      </w:r>
      <w:r w:rsidR="001E428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558F7" w:rsidRPr="001E4284">
        <w:rPr>
          <w:rFonts w:ascii="Times New Roman" w:hAnsi="Times New Roman" w:cs="Times New Roman"/>
          <w:sz w:val="28"/>
          <w:szCs w:val="28"/>
        </w:rPr>
        <w:t xml:space="preserve">права участников образовательного процесса на бесплатное пользование библиотечно-информационными ресурсами.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1.6. Данное Положение регламентирует порядок учёта, использования и сохранения библиотечного фонда ДОУ.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1.7. Настоящее Положение является локальным актом ДОУ, принимается на педагогическим совете и утверждается директором ДОУ на неопределенный срок. </w:t>
      </w:r>
    </w:p>
    <w:p w:rsidR="006558F7" w:rsidRPr="00AB1C92" w:rsidRDefault="006558F7" w:rsidP="001E4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92">
        <w:rPr>
          <w:rFonts w:ascii="Times New Roman" w:hAnsi="Times New Roman" w:cs="Times New Roman"/>
          <w:b/>
          <w:sz w:val="28"/>
          <w:szCs w:val="28"/>
        </w:rPr>
        <w:t xml:space="preserve">2. Определение используемых понятий и терминов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lastRenderedPageBreak/>
        <w:t xml:space="preserve">2.1. Учебно-методические материалы - это совокупность материалов, в полном объёме обеспечивающих реализацию образовательных программ ДОУ (методические пособия, дидактические материалы, справочные издания и т.п.)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2.2. Методическое пособие - разновидность учебно-методического издания, включающего в себя обширный систематизированный материал, раскрывающий содержание, отличительные особенности методики обучения, воспитания и развития в целом, либо по направлению учебно-воспитательной работы. Помимо теоретического материала может содержать планы и конспекты НОД, а также дидактический материал в виде иллюстраций, таблиц, диаграмм, рисунков и т.п. Характеризуется ярко выраженной практической направленностью, доступностью, предназначается в помощь педагогу в его повседневной работе.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2.3. Дидактическое пособие – издание, предназначенное для помощи в обучении, развитии, воспитании. Оно не содержит художественного либо познавательного текста и является вспомогательным материалом при обучении чему-либо или служит для расширения представления ребенка об изучаемом предмете. Дидактическое пособие может быть, как отдельным изданием, так и являться составной частью комбинированного или комплектного издания.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2.4. Дидактические игры -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в то же время в них проявляется воспитательное и развивающее влияние игровой деятельности.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2.5.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программ, учебных предметов, курсов, дисциплин (модулей), иных компонентов, а также оценочных и методических материалов. 2.6.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2.7. Информационный ресурс - совокупность отдельных документов, массивов документов, обычно структурированных в базы данных и используемых определенной информационной системой.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lastRenderedPageBreak/>
        <w:t xml:space="preserve">2.8. Вредоносное программное обеспечение, общее наименование для всех программных продуктов, целью которых заведомо является нанесение того или иного ущерба конечному пользователю. </w:t>
      </w:r>
    </w:p>
    <w:p w:rsidR="006558F7" w:rsidRPr="00AB1C92" w:rsidRDefault="006558F7" w:rsidP="001E4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92">
        <w:rPr>
          <w:rFonts w:ascii="Times New Roman" w:hAnsi="Times New Roman" w:cs="Times New Roman"/>
          <w:b/>
          <w:sz w:val="28"/>
          <w:szCs w:val="28"/>
        </w:rPr>
        <w:t xml:space="preserve">3. Порядок организации работы по учёту и сохранению библиотечного фонда ДОУ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3.1. Цели и задачи библиотеки и электронного обеспечения Цель: формирование основ базовой культуры личности педагогов, родителей (законных представителей) обучающихся, знакомство с новинками методической, психолого-педагогической и научной литературы. Задачи: -воспитание культуры чтения участников образовательных отношений; -формирование навыков пользования библиотечным фондом, информационными ресурсами; -воспитание потребности в использование библиотечного фонда для саморазвития и самообразования; -обеспечение участникам образовательных отношений доступа к информации, знаниям, идеям, культурным ценностям посредством пользования библиотечно-информационными ресурсами дошкольного учреждения на различных носителях: бумажном (книжный фонд, фонд периодических изданий), цифровом (CD диски и др.); -пропаганда чтения, как фактора, содействующего становлению всесторонне развитой личности.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3.2. Формирование фонда библиотеки. Фонд библиотеки формируется из литературы и материалов, приобретенных за счет бюджетных и внебюджетных средств финансирования. Поступившие в библиотеку методического кабинета материалы учитываются, им присваивается внутренний номер и определяется местонахождение. Информация о поступлении новинок в библиотечный фонд предоставляется всем заинтересованным сторонам объявлением на бумажном носителе и на сайте ДОУ. Материалы из фонда библиотеки могут предоставляться родителям (законным представителям) обучающихся под ответственность педагогов детского сада.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3.3. Организация деятельности библиотеки.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3.3.1. Структура библиотеки методического кабинета включает в себя индивидуальное обслуживание педагогов и других специалистов ДОУ.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3.3.2. Библиотечно-информационное обслуживание осуществляется в соответствии с образовательной программой дошкольного образования ДОУ.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3.3.3. Ответственность за систематичное и качественное комплектование основного фонда библиотеки, создания необходимых условий для деятельности библиотеки несет директор ДОУ. 3.3.4. Ответственным лицом за организацию и работу библиотеки методического кабинета является старший воспитатель.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lastRenderedPageBreak/>
        <w:t xml:space="preserve"> 3.4. Обязанности ответственного за организацию работы библиотеки: -контроль и учет содержания, регулярность пополнения информации, литературы, пособий и т.д.; -учет запросов участников образовательных отношений; -консультационная помощь в поиске и выборе источников информации.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3.5. Права и обязанности пользователей библиотеки: -представлять запросы на необходимую литературу и материалы; -соблюдать правила пользования библиотекой; -бережно относиться к произведениям печати; иным документам на различных носителях; -получать во временное пользование печатных изданий и других источников информации; -осуществлять запись в журнале о взятой литературе и материалах с указанием фамилии, инициалов, даты получения и возвращения; -поддерживать порядок расстановки литературы и пособий в открытом доступе библиотеки.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3.6. Электронное обеспечение образовательного процесса. Педагоги Учреждения имеют право пользования информационно-справочными ресурсами и информационными поисковыми системами через сеть Интернет через персональные компьютеры в методическом кабинете или ноутбуки. Поступающие в Учреждение электронные носители информации регистрируются, им присваивается номер и доносится до заинтересованных лиц. Пользование электронными носителями информации происходит в соответствии с пунктами 3.4 и 3.5 настоящего Положения. 4. Ответственность за нарушения настоящего Положения.</w:t>
      </w:r>
    </w:p>
    <w:p w:rsidR="00C033D6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За нарушение правил пользования библиотечным фондом, работник ДОУ привлекается к дисциплинарной ответственности. При использовании собственных электронных носителей для получения передачи информации педагоги несут ответственность за сознательный вывод из строя цифрового оборудования вредоносным программным обеспечением в соответствии с при</w:t>
      </w:r>
      <w:r w:rsidRPr="0042081E">
        <w:rPr>
          <w:rFonts w:ascii="Times New Roman" w:hAnsi="Times New Roman" w:cs="Times New Roman"/>
          <w:sz w:val="28"/>
          <w:szCs w:val="28"/>
        </w:rPr>
        <w:t>чиненным ущербом</w:t>
      </w:r>
      <w:r w:rsidR="008A0365">
        <w:rPr>
          <w:rFonts w:ascii="Times New Roman" w:hAnsi="Times New Roman" w:cs="Times New Roman"/>
          <w:sz w:val="28"/>
          <w:szCs w:val="28"/>
        </w:rPr>
        <w:t>.</w:t>
      </w:r>
    </w:p>
    <w:p w:rsidR="008A0365" w:rsidRDefault="008A0365" w:rsidP="001E4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365" w:rsidRDefault="008A0365" w:rsidP="001E4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365" w:rsidRDefault="008A0365" w:rsidP="001E42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382"/>
      </w:tblGrid>
      <w:tr w:rsidR="008A0365" w:rsidRPr="00FB0F3D" w:rsidTr="00916A8E">
        <w:tc>
          <w:tcPr>
            <w:tcW w:w="4948" w:type="dxa"/>
            <w:hideMark/>
          </w:tcPr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31.08.2018 г.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</w:t>
            </w:r>
          </w:p>
        </w:tc>
        <w:tc>
          <w:tcPr>
            <w:tcW w:w="4382" w:type="dxa"/>
            <w:hideMark/>
          </w:tcPr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МАДОУ №9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>______________О. П. Чепелева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риказ №_____от «_____»______2018</w:t>
            </w: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A0365" w:rsidRPr="00FB0F3D" w:rsidTr="00916A8E">
        <w:tc>
          <w:tcPr>
            <w:tcW w:w="4948" w:type="dxa"/>
          </w:tcPr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общем родительском собрании 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«____» ____2018</w:t>
            </w:r>
            <w:r w:rsidRPr="00FB0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Протокол №____</w:t>
            </w:r>
          </w:p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</w:tcPr>
          <w:p w:rsidR="008A0365" w:rsidRPr="00FB0F3D" w:rsidRDefault="008A0365" w:rsidP="00916A8E">
            <w:pPr>
              <w:spacing w:after="5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0365" w:rsidRPr="0042081E" w:rsidRDefault="008A0365" w:rsidP="001E42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365" w:rsidRPr="0042081E" w:rsidSect="00420825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4" w:rsidRDefault="00396994" w:rsidP="0042081E">
      <w:pPr>
        <w:spacing w:after="0" w:line="240" w:lineRule="auto"/>
      </w:pPr>
      <w:r>
        <w:separator/>
      </w:r>
    </w:p>
  </w:endnote>
  <w:endnote w:type="continuationSeparator" w:id="0">
    <w:p w:rsidR="00396994" w:rsidRDefault="00396994" w:rsidP="0042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201511"/>
      <w:docPartObj>
        <w:docPartGallery w:val="Page Numbers (Bottom of Page)"/>
        <w:docPartUnique/>
      </w:docPartObj>
    </w:sdtPr>
    <w:sdtEndPr/>
    <w:sdtContent>
      <w:p w:rsidR="00420825" w:rsidRDefault="004208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65">
          <w:rPr>
            <w:noProof/>
          </w:rPr>
          <w:t>2</w:t>
        </w:r>
        <w:r>
          <w:fldChar w:fldCharType="end"/>
        </w:r>
      </w:p>
    </w:sdtContent>
  </w:sdt>
  <w:p w:rsidR="0042081E" w:rsidRDefault="004208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4" w:rsidRDefault="00396994" w:rsidP="0042081E">
      <w:pPr>
        <w:spacing w:after="0" w:line="240" w:lineRule="auto"/>
      </w:pPr>
      <w:r>
        <w:separator/>
      </w:r>
    </w:p>
  </w:footnote>
  <w:footnote w:type="continuationSeparator" w:id="0">
    <w:p w:rsidR="00396994" w:rsidRDefault="00396994" w:rsidP="0042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5C36"/>
    <w:multiLevelType w:val="multilevel"/>
    <w:tmpl w:val="272AC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7D"/>
    <w:rsid w:val="00150BF9"/>
    <w:rsid w:val="001E4284"/>
    <w:rsid w:val="00300607"/>
    <w:rsid w:val="00361F0A"/>
    <w:rsid w:val="00396994"/>
    <w:rsid w:val="003E66E3"/>
    <w:rsid w:val="0042081E"/>
    <w:rsid w:val="00420825"/>
    <w:rsid w:val="00443E3E"/>
    <w:rsid w:val="005B0538"/>
    <w:rsid w:val="006558F7"/>
    <w:rsid w:val="006618A9"/>
    <w:rsid w:val="007637BC"/>
    <w:rsid w:val="008A0365"/>
    <w:rsid w:val="00AB1C92"/>
    <w:rsid w:val="00C033D6"/>
    <w:rsid w:val="00C96A7D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85D5"/>
  <w15:chartTrackingRefBased/>
  <w15:docId w15:val="{CBC28A7B-0745-4522-B65C-D3840F3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D6"/>
    <w:rPr>
      <w:rFonts w:ascii="Segoe UI" w:hAnsi="Segoe UI" w:cs="Segoe UI"/>
      <w:sz w:val="18"/>
      <w:szCs w:val="18"/>
    </w:rPr>
  </w:style>
  <w:style w:type="character" w:customStyle="1" w:styleId="fill">
    <w:name w:val="fill"/>
    <w:basedOn w:val="a0"/>
    <w:rsid w:val="001E4284"/>
    <w:rPr>
      <w:b/>
      <w:bCs/>
      <w:i/>
      <w:iCs/>
      <w:color w:val="FF0000"/>
    </w:rPr>
  </w:style>
  <w:style w:type="paragraph" w:styleId="a7">
    <w:name w:val="No Spacing"/>
    <w:uiPriority w:val="1"/>
    <w:qFormat/>
    <w:rsid w:val="001E4284"/>
    <w:pPr>
      <w:spacing w:after="0" w:line="240" w:lineRule="auto"/>
    </w:pPr>
  </w:style>
  <w:style w:type="table" w:styleId="a8">
    <w:name w:val="Table Grid"/>
    <w:basedOn w:val="a1"/>
    <w:uiPriority w:val="39"/>
    <w:rsid w:val="004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2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081E"/>
  </w:style>
  <w:style w:type="paragraph" w:styleId="ab">
    <w:name w:val="footer"/>
    <w:basedOn w:val="a"/>
    <w:link w:val="ac"/>
    <w:uiPriority w:val="99"/>
    <w:unhideWhenUsed/>
    <w:rsid w:val="0042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081E"/>
  </w:style>
  <w:style w:type="table" w:customStyle="1" w:styleId="1">
    <w:name w:val="Сетка таблицы1"/>
    <w:basedOn w:val="a1"/>
    <w:next w:val="a8"/>
    <w:uiPriority w:val="39"/>
    <w:rsid w:val="00FB0F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B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Ольга Павловна</cp:lastModifiedBy>
  <cp:revision>9</cp:revision>
  <cp:lastPrinted>2021-05-14T00:10:00Z</cp:lastPrinted>
  <dcterms:created xsi:type="dcterms:W3CDTF">2021-02-09T02:25:00Z</dcterms:created>
  <dcterms:modified xsi:type="dcterms:W3CDTF">2021-06-02T01:47:00Z</dcterms:modified>
</cp:coreProperties>
</file>