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A" w:rsidRPr="004273E4" w:rsidRDefault="004273E4" w:rsidP="004273E4">
      <w:r w:rsidRPr="004273E4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626.65pt" o:ole="">
            <v:imagedata r:id="rId8" o:title=""/>
          </v:shape>
          <o:OLEObject Type="Embed" ProgID="AcroExch.Document.11" ShapeID="_x0000_i1025" DrawAspect="Content" ObjectID="_1684139416" r:id="rId9"/>
        </w:object>
      </w:r>
      <w:bookmarkStart w:id="0" w:name="_GoBack"/>
      <w:bookmarkEnd w:id="0"/>
    </w:p>
    <w:p w:rsidR="00DF168A" w:rsidRDefault="00DF168A">
      <w:pPr>
        <w:spacing w:after="5" w:line="336" w:lineRule="auto"/>
        <w:ind w:left="3410" w:right="3352" w:hanging="10"/>
        <w:jc w:val="center"/>
        <w:rPr>
          <w:sz w:val="26"/>
        </w:rPr>
      </w:pPr>
    </w:p>
    <w:p w:rsidR="00DF168A" w:rsidRDefault="00DF168A">
      <w:pPr>
        <w:spacing w:after="5" w:line="336" w:lineRule="auto"/>
        <w:ind w:left="3410" w:right="3352" w:hanging="10"/>
        <w:jc w:val="center"/>
        <w:rPr>
          <w:sz w:val="26"/>
        </w:rPr>
      </w:pPr>
    </w:p>
    <w:p w:rsidR="00DF168A" w:rsidRDefault="00DF168A" w:rsidP="00DF168A">
      <w:pPr>
        <w:jc w:val="center"/>
        <w:rPr>
          <w:b/>
          <w:sz w:val="28"/>
        </w:rPr>
      </w:pPr>
    </w:p>
    <w:p w:rsidR="00DF168A" w:rsidRDefault="00DF168A" w:rsidP="00DF168A">
      <w:pPr>
        <w:jc w:val="center"/>
        <w:rPr>
          <w:b/>
          <w:sz w:val="28"/>
        </w:rPr>
      </w:pPr>
    </w:p>
    <w:p w:rsidR="00DF168A" w:rsidRDefault="00DF168A" w:rsidP="00DF168A">
      <w:pPr>
        <w:jc w:val="center"/>
        <w:rPr>
          <w:b/>
          <w:sz w:val="28"/>
        </w:rPr>
      </w:pPr>
    </w:p>
    <w:p w:rsidR="00DF168A" w:rsidRDefault="00DF168A" w:rsidP="00DF168A">
      <w:pPr>
        <w:jc w:val="center"/>
        <w:rPr>
          <w:b/>
          <w:sz w:val="28"/>
        </w:rPr>
      </w:pPr>
    </w:p>
    <w:p w:rsidR="00DF168A" w:rsidRPr="00DF168A" w:rsidRDefault="00DF168A" w:rsidP="00DF168A">
      <w:pPr>
        <w:jc w:val="center"/>
        <w:rPr>
          <w:b/>
          <w:sz w:val="28"/>
        </w:rPr>
      </w:pPr>
      <w:r w:rsidRPr="00DF168A">
        <w:rPr>
          <w:b/>
          <w:sz w:val="28"/>
        </w:rPr>
        <w:lastRenderedPageBreak/>
        <w:t>ПОЛОЖЕНИЕ</w:t>
      </w:r>
    </w:p>
    <w:p w:rsidR="000463F6" w:rsidRPr="00DF168A" w:rsidRDefault="00B104DF" w:rsidP="00DF168A">
      <w:pPr>
        <w:jc w:val="center"/>
        <w:rPr>
          <w:b/>
          <w:sz w:val="28"/>
        </w:rPr>
      </w:pPr>
      <w:r w:rsidRPr="00DF168A">
        <w:rPr>
          <w:b/>
          <w:sz w:val="28"/>
        </w:rPr>
        <w:t>о консультативном пункте</w:t>
      </w:r>
    </w:p>
    <w:p w:rsidR="00DF168A" w:rsidRDefault="00DF168A" w:rsidP="00DF168A">
      <w:pPr>
        <w:jc w:val="center"/>
        <w:rPr>
          <w:b/>
          <w:sz w:val="28"/>
        </w:rPr>
      </w:pPr>
      <w:r w:rsidRPr="00DF168A">
        <w:rPr>
          <w:b/>
          <w:sz w:val="28"/>
        </w:rPr>
        <w:t>в муниципальном автономном дошкольном образовательном учреждении г. Хабаровска «Детский сад №9»</w:t>
      </w:r>
    </w:p>
    <w:p w:rsidR="00DF168A" w:rsidRPr="00DF168A" w:rsidRDefault="00DF168A" w:rsidP="00DF168A">
      <w:pPr>
        <w:jc w:val="center"/>
        <w:rPr>
          <w:b/>
          <w:sz w:val="28"/>
        </w:rPr>
      </w:pPr>
    </w:p>
    <w:p w:rsidR="000463F6" w:rsidRDefault="00B104DF" w:rsidP="00DF168A">
      <w:pPr>
        <w:numPr>
          <w:ilvl w:val="0"/>
          <w:numId w:val="1"/>
        </w:numPr>
        <w:spacing w:after="0" w:line="259" w:lineRule="auto"/>
        <w:ind w:hanging="240"/>
        <w:jc w:val="left"/>
        <w:rPr>
          <w:b/>
          <w:szCs w:val="24"/>
        </w:rPr>
      </w:pPr>
      <w:r w:rsidRPr="00DF168A">
        <w:rPr>
          <w:b/>
          <w:szCs w:val="24"/>
        </w:rPr>
        <w:t>Общие положения</w:t>
      </w:r>
    </w:p>
    <w:p w:rsidR="007F68C0" w:rsidRPr="00DF168A" w:rsidRDefault="007F68C0" w:rsidP="007F68C0">
      <w:pPr>
        <w:spacing w:after="0" w:line="259" w:lineRule="auto"/>
        <w:ind w:left="1070"/>
        <w:jc w:val="left"/>
        <w:rPr>
          <w:b/>
          <w:szCs w:val="24"/>
        </w:rPr>
      </w:pPr>
    </w:p>
    <w:p w:rsidR="000463F6" w:rsidRPr="00DF168A" w:rsidRDefault="00B104DF" w:rsidP="00DF168A">
      <w:pPr>
        <w:pStyle w:val="a8"/>
        <w:numPr>
          <w:ilvl w:val="1"/>
          <w:numId w:val="1"/>
        </w:numPr>
        <w:spacing w:after="0"/>
        <w:ind w:left="119"/>
        <w:rPr>
          <w:szCs w:val="24"/>
        </w:rPr>
      </w:pPr>
      <w:r w:rsidRPr="00DF168A">
        <w:rPr>
          <w:szCs w:val="24"/>
        </w:rPr>
        <w:t>Настоящее положение, разработанное в соответствии с Федеральным законом от</w:t>
      </w:r>
    </w:p>
    <w:p w:rsidR="000463F6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 xml:space="preserve">29.12.2012 № 273-ФЗ ”06 образовании в Российской Федерации”, письмом </w:t>
      </w:r>
      <w:proofErr w:type="spellStart"/>
      <w:r w:rsidRPr="00DF168A">
        <w:rPr>
          <w:szCs w:val="24"/>
        </w:rPr>
        <w:t>Минобрнауки</w:t>
      </w:r>
      <w:proofErr w:type="spellEnd"/>
      <w:r w:rsidRPr="00DF168A">
        <w:rPr>
          <w:szCs w:val="24"/>
        </w:rPr>
        <w:t xml:space="preserve"> России от 31.01.2008 № 03-133 </w:t>
      </w:r>
      <w:r w:rsidR="007F68C0">
        <w:rPr>
          <w:szCs w:val="24"/>
        </w:rPr>
        <w:t>«</w:t>
      </w:r>
      <w:r w:rsidRPr="00DF168A">
        <w:rPr>
          <w:szCs w:val="24"/>
        </w:rPr>
        <w:t>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</w:t>
      </w:r>
      <w:r w:rsidR="007F68C0">
        <w:rPr>
          <w:szCs w:val="24"/>
        </w:rPr>
        <w:t>»</w:t>
      </w:r>
      <w:r w:rsidRPr="00DF168A">
        <w:rPr>
          <w:szCs w:val="24"/>
        </w:rPr>
        <w:t>, регламентирует деятельность консультативного пункта для родителей (законных представителей) и их детей в возрасте от одного года до семи лет, не посещающих дошкольные образовательные учреждения (далее — ДОУ).</w:t>
      </w:r>
    </w:p>
    <w:p w:rsidR="007F68C0" w:rsidRPr="00DF168A" w:rsidRDefault="007F68C0" w:rsidP="007F68C0">
      <w:pPr>
        <w:spacing w:after="0" w:line="344" w:lineRule="auto"/>
        <w:rPr>
          <w:szCs w:val="24"/>
        </w:rPr>
      </w:pPr>
    </w:p>
    <w:p w:rsidR="000463F6" w:rsidRDefault="00B104DF" w:rsidP="00DF168A">
      <w:pPr>
        <w:numPr>
          <w:ilvl w:val="0"/>
          <w:numId w:val="1"/>
        </w:numPr>
        <w:spacing w:after="0" w:line="259" w:lineRule="auto"/>
        <w:ind w:hanging="240"/>
        <w:jc w:val="left"/>
        <w:rPr>
          <w:b/>
          <w:szCs w:val="24"/>
        </w:rPr>
      </w:pPr>
      <w:r w:rsidRPr="007F68C0">
        <w:rPr>
          <w:b/>
          <w:szCs w:val="24"/>
        </w:rPr>
        <w:t>Цели, задачи и принципы работы консультативного пункта</w:t>
      </w:r>
    </w:p>
    <w:p w:rsidR="007F68C0" w:rsidRPr="007F68C0" w:rsidRDefault="007F68C0" w:rsidP="007F68C0">
      <w:pPr>
        <w:spacing w:after="0" w:line="259" w:lineRule="auto"/>
        <w:ind w:left="1070"/>
        <w:jc w:val="left"/>
        <w:rPr>
          <w:b/>
          <w:szCs w:val="24"/>
        </w:rPr>
      </w:pPr>
    </w:p>
    <w:p w:rsidR="000463F6" w:rsidRPr="00DF168A" w:rsidRDefault="00B104DF" w:rsidP="007F68C0">
      <w:pPr>
        <w:numPr>
          <w:ilvl w:val="1"/>
          <w:numId w:val="1"/>
        </w:numPr>
        <w:spacing w:after="0" w:line="276" w:lineRule="auto"/>
        <w:ind w:left="590" w:hanging="471"/>
        <w:rPr>
          <w:szCs w:val="24"/>
        </w:rPr>
      </w:pPr>
      <w:r w:rsidRPr="00DF168A">
        <w:rPr>
          <w:szCs w:val="24"/>
        </w:rPr>
        <w:t>Основные цели создания консультативного пункта: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обеспечение доступности дошкольного образования;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выравнивание стартовых возможностей детей, не посещающих ДОУ, при поступлении в школу;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обеспечение единства и преемственности семейного и дошкольного воспитания;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0463F6" w:rsidRPr="00DF168A" w:rsidRDefault="00B104DF" w:rsidP="007F68C0">
      <w:pPr>
        <w:numPr>
          <w:ilvl w:val="1"/>
          <w:numId w:val="1"/>
        </w:numPr>
        <w:spacing w:after="0" w:line="276" w:lineRule="auto"/>
        <w:ind w:left="590" w:hanging="471"/>
        <w:rPr>
          <w:szCs w:val="24"/>
        </w:rPr>
      </w:pPr>
      <w:r w:rsidRPr="00DF168A">
        <w:rPr>
          <w:szCs w:val="24"/>
        </w:rPr>
        <w:t>Основные задачи консультативного пункта: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— диагностика особенностей развития интеллектуальной, эмоциональной и волевой сфер детей;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оказание дошкольникам содействия в социализации;</w:t>
      </w:r>
    </w:p>
    <w:p w:rsidR="007F68C0" w:rsidRDefault="00B104DF" w:rsidP="007F68C0">
      <w:pPr>
        <w:spacing w:after="0" w:line="276" w:lineRule="auto"/>
        <w:ind w:left="163"/>
        <w:rPr>
          <w:szCs w:val="24"/>
        </w:rPr>
      </w:pPr>
      <w:r w:rsidRPr="00DF168A">
        <w:rPr>
          <w:szCs w:val="24"/>
        </w:rPr>
        <w:t>— обеспечение успешной адаптации детей при поступлении в ДОУ или школу;</w:t>
      </w:r>
    </w:p>
    <w:p w:rsidR="000463F6" w:rsidRPr="00DF168A" w:rsidRDefault="00B104DF" w:rsidP="007F68C0">
      <w:pPr>
        <w:spacing w:after="0" w:line="276" w:lineRule="auto"/>
        <w:ind w:left="163"/>
        <w:rPr>
          <w:szCs w:val="24"/>
        </w:rPr>
      </w:pPr>
      <w:r w:rsidRPr="00DF168A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122555</wp:posOffset>
            </wp:positionV>
            <wp:extent cx="91440" cy="17780"/>
            <wp:effectExtent l="0" t="0" r="3810" b="1270"/>
            <wp:wrapTight wrapText="bothSides">
              <wp:wrapPolygon edited="0">
                <wp:start x="0" y="0"/>
                <wp:lineTo x="0" y="0"/>
                <wp:lineTo x="18000" y="0"/>
                <wp:lineTo x="18000" y="0"/>
                <wp:lineTo x="0" y="0"/>
              </wp:wrapPolygon>
            </wp:wrapTight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68A">
        <w:rPr>
          <w:szCs w:val="24"/>
        </w:rPr>
        <w:t xml:space="preserve">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0463F6" w:rsidRPr="00DF168A" w:rsidRDefault="00B104DF" w:rsidP="007F68C0">
      <w:pPr>
        <w:numPr>
          <w:ilvl w:val="1"/>
          <w:numId w:val="1"/>
        </w:numPr>
        <w:spacing w:after="0" w:line="276" w:lineRule="auto"/>
        <w:ind w:left="590" w:hanging="471"/>
        <w:rPr>
          <w:szCs w:val="24"/>
        </w:rPr>
      </w:pPr>
      <w:r w:rsidRPr="00DF168A">
        <w:rPr>
          <w:szCs w:val="24"/>
        </w:rPr>
        <w:t>Принципы деятельности консультативного пункта: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noProof/>
          <w:szCs w:val="24"/>
        </w:rPr>
        <w:drawing>
          <wp:inline distT="0" distB="0" distL="0" distR="0">
            <wp:extent cx="85384" cy="18290"/>
            <wp:effectExtent l="0" t="0" r="0" b="0"/>
            <wp:docPr id="3129" name="Picture 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" name="Picture 3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8A">
        <w:rPr>
          <w:szCs w:val="24"/>
        </w:rPr>
        <w:t xml:space="preserve"> личностно-ориентированный подход к работе с детьми и родителями (</w:t>
      </w:r>
      <w:r w:rsidR="007F68C0">
        <w:rPr>
          <w:szCs w:val="24"/>
        </w:rPr>
        <w:t xml:space="preserve">законными </w:t>
      </w:r>
      <w:r w:rsidRPr="00DF168A">
        <w:rPr>
          <w:szCs w:val="24"/>
        </w:rPr>
        <w:t>представителями);</w:t>
      </w:r>
    </w:p>
    <w:p w:rsidR="000463F6" w:rsidRDefault="00B104DF" w:rsidP="007F68C0">
      <w:pPr>
        <w:spacing w:after="0" w:line="276" w:lineRule="auto"/>
        <w:ind w:left="129" w:right="2161"/>
        <w:rPr>
          <w:szCs w:val="24"/>
        </w:rPr>
      </w:pPr>
      <w:r w:rsidRPr="00DF168A">
        <w:rPr>
          <w:szCs w:val="24"/>
        </w:rPr>
        <w:t>— сотрудничество субъектов социально-педагогического пространства; — открытость системы воспитания.</w:t>
      </w:r>
    </w:p>
    <w:p w:rsidR="007F68C0" w:rsidRPr="00DF168A" w:rsidRDefault="007F68C0" w:rsidP="007F68C0">
      <w:pPr>
        <w:spacing w:after="0" w:line="276" w:lineRule="auto"/>
        <w:ind w:left="129" w:right="2161"/>
        <w:rPr>
          <w:szCs w:val="24"/>
        </w:rPr>
      </w:pPr>
    </w:p>
    <w:p w:rsidR="000463F6" w:rsidRDefault="00B104DF" w:rsidP="007F68C0">
      <w:pPr>
        <w:pStyle w:val="a8"/>
        <w:numPr>
          <w:ilvl w:val="0"/>
          <w:numId w:val="1"/>
        </w:numPr>
        <w:spacing w:after="0" w:line="344" w:lineRule="auto"/>
        <w:ind w:right="134"/>
        <w:jc w:val="left"/>
        <w:rPr>
          <w:b/>
          <w:szCs w:val="24"/>
        </w:rPr>
      </w:pPr>
      <w:r w:rsidRPr="007F68C0">
        <w:rPr>
          <w:b/>
          <w:szCs w:val="24"/>
        </w:rPr>
        <w:t>Организация деятельности и основные формы работы психолого-педагогического консультативного пункта</w:t>
      </w:r>
    </w:p>
    <w:p w:rsidR="007F68C0" w:rsidRPr="007F68C0" w:rsidRDefault="007F68C0" w:rsidP="007F68C0">
      <w:pPr>
        <w:pStyle w:val="a8"/>
        <w:spacing w:after="0" w:line="344" w:lineRule="auto"/>
        <w:ind w:left="1070" w:right="134"/>
        <w:jc w:val="left"/>
        <w:rPr>
          <w:b/>
          <w:szCs w:val="24"/>
        </w:rPr>
      </w:pP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 xml:space="preserve">3.1. Консультативный пункт на базе ДОУ открывается на основании приказа заведующего </w:t>
      </w:r>
      <w:r w:rsidR="007F68C0">
        <w:rPr>
          <w:szCs w:val="24"/>
        </w:rPr>
        <w:t>ДОУ</w:t>
      </w:r>
      <w:r w:rsidRPr="00DF168A">
        <w:rPr>
          <w:szCs w:val="24"/>
        </w:rPr>
        <w:t>.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lastRenderedPageBreak/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</w:t>
      </w:r>
      <w:r w:rsidR="007F68C0">
        <w:rPr>
          <w:szCs w:val="24"/>
        </w:rPr>
        <w:t xml:space="preserve">педагогом-психологом </w:t>
      </w:r>
      <w:r w:rsidRPr="00DF168A">
        <w:rPr>
          <w:szCs w:val="24"/>
        </w:rPr>
        <w:t>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 xml:space="preserve">3.4. Координирует деятельность консультативного пункта </w:t>
      </w:r>
      <w:r w:rsidR="007F68C0">
        <w:rPr>
          <w:szCs w:val="24"/>
        </w:rPr>
        <w:t>старший воспитатель</w:t>
      </w:r>
      <w:r w:rsidRPr="00DF168A">
        <w:rPr>
          <w:szCs w:val="24"/>
        </w:rPr>
        <w:t xml:space="preserve"> на основании приказа заведующего ДОУ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3.5. Формы работы психолого-педагогического консультативного пункта: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очные консультации для родителей (законных представителей);</w:t>
      </w:r>
    </w:p>
    <w:p w:rsidR="007F68C0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—развивающие занятия с ребенком в присутствии родителей (</w:t>
      </w:r>
      <w:r w:rsidRPr="007F68C0">
        <w:rPr>
          <w:szCs w:val="24"/>
        </w:rPr>
        <w:t>законных</w:t>
      </w:r>
      <w:r w:rsidRPr="00DF168A">
        <w:rPr>
          <w:szCs w:val="24"/>
        </w:rPr>
        <w:t xml:space="preserve"> представителей);</w:t>
      </w:r>
    </w:p>
    <w:p w:rsidR="007F68C0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 xml:space="preserve"> </w:t>
      </w:r>
      <w:r w:rsidRPr="00DF168A">
        <w:rPr>
          <w:noProof/>
          <w:szCs w:val="24"/>
        </w:rPr>
        <w:drawing>
          <wp:inline distT="0" distB="0" distL="0" distR="0">
            <wp:extent cx="91483" cy="18290"/>
            <wp:effectExtent l="0" t="0" r="0" b="0"/>
            <wp:docPr id="3130" name="Picture 3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8A">
        <w:rPr>
          <w:szCs w:val="24"/>
        </w:rPr>
        <w:t xml:space="preserve"> совместные занятия с родителями и их детьми с целью обучения способам взаимодействия с ребенком;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 xml:space="preserve"> </w:t>
      </w:r>
      <w:r w:rsidRPr="00DF168A">
        <w:rPr>
          <w:noProof/>
          <w:szCs w:val="24"/>
        </w:rPr>
        <w:drawing>
          <wp:inline distT="0" distB="0" distL="0" distR="0">
            <wp:extent cx="91483" cy="18290"/>
            <wp:effectExtent l="0" t="0" r="0" b="0"/>
            <wp:docPr id="3131" name="Picture 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Picture 31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8A">
        <w:rPr>
          <w:szCs w:val="24"/>
        </w:rPr>
        <w:t xml:space="preserve">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3.6. Консультативный пункт работает один раз в неделю согласно расписанию, утвержденному заведующим ДОУ.</w:t>
      </w:r>
    </w:p>
    <w:p w:rsidR="007F68C0" w:rsidRDefault="007F68C0" w:rsidP="00DF168A">
      <w:pPr>
        <w:spacing w:after="0" w:line="259" w:lineRule="auto"/>
        <w:ind w:left="144" w:hanging="10"/>
        <w:jc w:val="center"/>
        <w:rPr>
          <w:szCs w:val="24"/>
        </w:rPr>
      </w:pPr>
    </w:p>
    <w:p w:rsidR="000463F6" w:rsidRPr="007F68C0" w:rsidRDefault="00B104DF" w:rsidP="007F68C0">
      <w:pPr>
        <w:pStyle w:val="a8"/>
        <w:numPr>
          <w:ilvl w:val="0"/>
          <w:numId w:val="1"/>
        </w:numPr>
        <w:spacing w:after="0" w:line="259" w:lineRule="auto"/>
        <w:ind w:right="136"/>
        <w:jc w:val="center"/>
        <w:rPr>
          <w:b/>
          <w:szCs w:val="24"/>
        </w:rPr>
      </w:pPr>
      <w:r w:rsidRPr="007F68C0">
        <w:rPr>
          <w:b/>
          <w:szCs w:val="24"/>
        </w:rPr>
        <w:t>Документация консультативного пункта</w:t>
      </w:r>
    </w:p>
    <w:p w:rsidR="007F68C0" w:rsidRPr="007F68C0" w:rsidRDefault="007F68C0" w:rsidP="007F68C0">
      <w:pPr>
        <w:pStyle w:val="a8"/>
        <w:spacing w:after="0" w:line="259" w:lineRule="auto"/>
        <w:ind w:left="1070"/>
        <w:rPr>
          <w:szCs w:val="24"/>
        </w:rPr>
      </w:pP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4.2. Перечень документации консультативного пункта:</w:t>
      </w:r>
    </w:p>
    <w:p w:rsidR="000463F6" w:rsidRPr="00DF168A" w:rsidRDefault="00B104DF" w:rsidP="007F68C0">
      <w:pPr>
        <w:spacing w:after="0" w:line="276" w:lineRule="auto"/>
        <w:ind w:left="129"/>
        <w:rPr>
          <w:szCs w:val="24"/>
        </w:rPr>
      </w:pPr>
      <w:r w:rsidRPr="00DF168A">
        <w:rPr>
          <w:szCs w:val="24"/>
        </w:rPr>
        <w:t>—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F68C0" w:rsidRDefault="00B104DF" w:rsidP="007F68C0">
      <w:pPr>
        <w:spacing w:after="0" w:line="276" w:lineRule="auto"/>
        <w:ind w:left="0"/>
        <w:rPr>
          <w:szCs w:val="24"/>
        </w:rPr>
      </w:pPr>
      <w:r w:rsidRPr="00DF168A">
        <w:rPr>
          <w:szCs w:val="24"/>
        </w:rPr>
        <w:t xml:space="preserve">— годовой отчет о результативности </w:t>
      </w:r>
      <w:r w:rsidR="007F68C0">
        <w:rPr>
          <w:szCs w:val="24"/>
        </w:rPr>
        <w:t>р</w:t>
      </w:r>
      <w:r w:rsidRPr="00DF168A">
        <w:rPr>
          <w:szCs w:val="24"/>
        </w:rPr>
        <w:t xml:space="preserve">аботы; </w:t>
      </w:r>
    </w:p>
    <w:p w:rsidR="000463F6" w:rsidRPr="00DF168A" w:rsidRDefault="00B104DF" w:rsidP="007F68C0">
      <w:pPr>
        <w:spacing w:after="0" w:line="276" w:lineRule="auto"/>
        <w:ind w:left="0" w:right="5129"/>
        <w:rPr>
          <w:szCs w:val="24"/>
        </w:rPr>
      </w:pPr>
      <w:r w:rsidRPr="00DF168A">
        <w:rPr>
          <w:szCs w:val="24"/>
        </w:rPr>
        <w:t>— журнал работы консультативного пункта; — график работы консультативного пункта.</w:t>
      </w:r>
    </w:p>
    <w:p w:rsidR="000463F6" w:rsidRPr="007F68C0" w:rsidRDefault="00B104DF" w:rsidP="00DF168A">
      <w:pPr>
        <w:spacing w:after="0" w:line="259" w:lineRule="auto"/>
        <w:ind w:left="144" w:right="259" w:hanging="10"/>
        <w:jc w:val="center"/>
        <w:rPr>
          <w:b/>
          <w:szCs w:val="24"/>
        </w:rPr>
      </w:pPr>
      <w:r w:rsidRPr="007F68C0">
        <w:rPr>
          <w:b/>
          <w:szCs w:val="24"/>
        </w:rPr>
        <w:t>5. Прочие положения</w:t>
      </w:r>
    </w:p>
    <w:p w:rsidR="000463F6" w:rsidRPr="00DF168A" w:rsidRDefault="00B104DF" w:rsidP="007F68C0">
      <w:pPr>
        <w:spacing w:after="0" w:line="276" w:lineRule="auto"/>
        <w:ind w:left="38"/>
        <w:rPr>
          <w:szCs w:val="24"/>
        </w:rPr>
      </w:pPr>
      <w:r w:rsidRPr="00DF168A">
        <w:rPr>
          <w:szCs w:val="24"/>
        </w:rPr>
        <w:t>5.1. За получение консультативных услуг плата с родителей (законных представителей) не взимается.</w:t>
      </w:r>
    </w:p>
    <w:p w:rsidR="000463F6" w:rsidRPr="00DF168A" w:rsidRDefault="007F68C0" w:rsidP="007F68C0">
      <w:pPr>
        <w:spacing w:after="0" w:line="276" w:lineRule="auto"/>
        <w:ind w:left="48"/>
        <w:rPr>
          <w:szCs w:val="24"/>
        </w:rPr>
      </w:pPr>
      <w:r>
        <w:rPr>
          <w:szCs w:val="24"/>
        </w:rPr>
        <w:t xml:space="preserve">5.2. </w:t>
      </w:r>
      <w:r w:rsidR="00B104DF" w:rsidRPr="00DF168A">
        <w:rPr>
          <w:szCs w:val="24"/>
        </w:rPr>
        <w:t>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0463F6" w:rsidRPr="00DF168A" w:rsidRDefault="00B104DF" w:rsidP="007F68C0">
      <w:pPr>
        <w:numPr>
          <w:ilvl w:val="1"/>
          <w:numId w:val="2"/>
        </w:numPr>
        <w:spacing w:after="0" w:line="276" w:lineRule="auto"/>
        <w:ind w:hanging="413"/>
        <w:rPr>
          <w:szCs w:val="24"/>
        </w:rPr>
      </w:pPr>
      <w:r w:rsidRPr="00DF168A">
        <w:rPr>
          <w:szCs w:val="24"/>
        </w:rPr>
        <w:t>Для работы с детьми и родителями (законными представителями) используется учебно</w:t>
      </w:r>
      <w:r w:rsidR="007F68C0">
        <w:rPr>
          <w:szCs w:val="24"/>
        </w:rPr>
        <w:t xml:space="preserve"> </w:t>
      </w:r>
      <w:r w:rsidRPr="00DF168A">
        <w:rPr>
          <w:szCs w:val="24"/>
        </w:rPr>
        <w:t>материальная база ДОУ.</w:t>
      </w:r>
    </w:p>
    <w:p w:rsidR="000463F6" w:rsidRDefault="00B104DF" w:rsidP="007F68C0">
      <w:pPr>
        <w:numPr>
          <w:ilvl w:val="1"/>
          <w:numId w:val="2"/>
        </w:numPr>
        <w:spacing w:after="0" w:line="276" w:lineRule="auto"/>
        <w:ind w:hanging="413"/>
      </w:pPr>
      <w:r w:rsidRPr="00DF168A">
        <w:rPr>
          <w:szCs w:val="24"/>
        </w:rPr>
        <w:t>Контролирует деятельность консультативного пункта заведую</w:t>
      </w:r>
      <w:r>
        <w:t>щий ДОУ.</w:t>
      </w:r>
    </w:p>
    <w:p w:rsidR="004273E4" w:rsidRDefault="004273E4" w:rsidP="004273E4">
      <w:pPr>
        <w:spacing w:after="0" w:line="276" w:lineRule="auto"/>
      </w:pPr>
    </w:p>
    <w:p w:rsidR="004273E4" w:rsidRDefault="004273E4" w:rsidP="004273E4">
      <w:pPr>
        <w:spacing w:after="0" w:line="276" w:lineRule="auto"/>
      </w:pPr>
    </w:p>
    <w:p w:rsidR="004273E4" w:rsidRDefault="004273E4" w:rsidP="004273E4">
      <w:pPr>
        <w:spacing w:after="5" w:line="336" w:lineRule="auto"/>
        <w:ind w:left="3410" w:right="3352" w:hanging="10"/>
        <w:jc w:val="center"/>
        <w:rPr>
          <w:sz w:val="26"/>
        </w:rPr>
      </w:pPr>
    </w:p>
    <w:p w:rsidR="004273E4" w:rsidRDefault="004273E4" w:rsidP="004273E4">
      <w:pPr>
        <w:spacing w:after="5" w:line="336" w:lineRule="auto"/>
        <w:ind w:left="3410" w:right="3352" w:hanging="10"/>
        <w:jc w:val="center"/>
        <w:rPr>
          <w:sz w:val="26"/>
        </w:rPr>
      </w:pP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58"/>
      </w:tblGrid>
      <w:tr w:rsidR="004273E4" w:rsidTr="00916A8E">
        <w:tc>
          <w:tcPr>
            <w:tcW w:w="5023" w:type="dxa"/>
          </w:tcPr>
          <w:p w:rsidR="004273E4" w:rsidRDefault="004273E4" w:rsidP="00916A8E">
            <w:pPr>
              <w:spacing w:after="5" w:line="259" w:lineRule="auto"/>
              <w:ind w:left="115" w:right="864"/>
            </w:pPr>
            <w:r>
              <w:t xml:space="preserve">Принято 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  <w:r>
              <w:t>на Педагогическом совете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  <w:r>
              <w:t>от 31.08.2018 г. Протокол №1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</w:p>
        </w:tc>
        <w:tc>
          <w:tcPr>
            <w:tcW w:w="5023" w:type="dxa"/>
            <w:hideMark/>
          </w:tcPr>
          <w:p w:rsidR="004273E4" w:rsidRDefault="004273E4" w:rsidP="00916A8E">
            <w:pPr>
              <w:spacing w:after="5" w:line="259" w:lineRule="auto"/>
              <w:ind w:left="115" w:right="864"/>
            </w:pPr>
            <w:r>
              <w:t>УТВЕРЖДАЮ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  <w:r>
              <w:t>Заведующий МАДОУ №9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  <w:r>
              <w:t>______________О. П. Чепелева</w:t>
            </w:r>
          </w:p>
          <w:p w:rsidR="004273E4" w:rsidRDefault="004273E4" w:rsidP="00916A8E">
            <w:pPr>
              <w:spacing w:after="5" w:line="259" w:lineRule="auto"/>
              <w:ind w:left="115" w:right="864"/>
            </w:pPr>
            <w:r>
              <w:lastRenderedPageBreak/>
              <w:t>Приказ №_____от «_____»______2018г.</w:t>
            </w:r>
          </w:p>
        </w:tc>
      </w:tr>
    </w:tbl>
    <w:p w:rsidR="004273E4" w:rsidRDefault="004273E4" w:rsidP="004273E4">
      <w:pPr>
        <w:spacing w:after="5" w:line="336" w:lineRule="auto"/>
        <w:ind w:left="3410" w:right="3352" w:hanging="10"/>
        <w:jc w:val="center"/>
        <w:rPr>
          <w:sz w:val="26"/>
        </w:rPr>
      </w:pPr>
    </w:p>
    <w:p w:rsidR="004273E4" w:rsidRDefault="004273E4" w:rsidP="004273E4">
      <w:pPr>
        <w:spacing w:after="5" w:line="336" w:lineRule="auto"/>
        <w:ind w:left="3410" w:right="3352" w:hanging="10"/>
        <w:jc w:val="center"/>
        <w:rPr>
          <w:sz w:val="26"/>
        </w:rPr>
      </w:pPr>
    </w:p>
    <w:p w:rsidR="004273E4" w:rsidRDefault="004273E4" w:rsidP="004273E4">
      <w:pPr>
        <w:spacing w:after="0" w:line="276" w:lineRule="auto"/>
      </w:pPr>
    </w:p>
    <w:sectPr w:rsidR="004273E4" w:rsidSect="00DF168A">
      <w:footerReference w:type="default" r:id="rId14"/>
      <w:pgSz w:w="11900" w:h="16840"/>
      <w:pgMar w:top="447" w:right="720" w:bottom="1239" w:left="15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0D" w:rsidRDefault="00E36A0D" w:rsidP="00DF168A">
      <w:pPr>
        <w:spacing w:after="0" w:line="240" w:lineRule="auto"/>
      </w:pPr>
      <w:r>
        <w:separator/>
      </w:r>
    </w:p>
  </w:endnote>
  <w:endnote w:type="continuationSeparator" w:id="0">
    <w:p w:rsidR="00E36A0D" w:rsidRDefault="00E36A0D" w:rsidP="00D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665741"/>
      <w:docPartObj>
        <w:docPartGallery w:val="Page Numbers (Bottom of Page)"/>
        <w:docPartUnique/>
      </w:docPartObj>
    </w:sdtPr>
    <w:sdtEndPr/>
    <w:sdtContent>
      <w:p w:rsidR="00DF168A" w:rsidRDefault="00DF16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E4">
          <w:rPr>
            <w:noProof/>
          </w:rPr>
          <w:t>2</w:t>
        </w:r>
        <w:r>
          <w:fldChar w:fldCharType="end"/>
        </w:r>
      </w:p>
    </w:sdtContent>
  </w:sdt>
  <w:p w:rsidR="00DF168A" w:rsidRDefault="00DF1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0D" w:rsidRDefault="00E36A0D" w:rsidP="00DF168A">
      <w:pPr>
        <w:spacing w:after="0" w:line="240" w:lineRule="auto"/>
      </w:pPr>
      <w:r>
        <w:separator/>
      </w:r>
    </w:p>
  </w:footnote>
  <w:footnote w:type="continuationSeparator" w:id="0">
    <w:p w:rsidR="00E36A0D" w:rsidRDefault="00E36A0D" w:rsidP="00D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07"/>
    <w:multiLevelType w:val="multilevel"/>
    <w:tmpl w:val="0E541680"/>
    <w:lvl w:ilvl="0">
      <w:start w:val="5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E40D28"/>
    <w:multiLevelType w:val="multilevel"/>
    <w:tmpl w:val="9CEA35AC"/>
    <w:lvl w:ilvl="0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6"/>
    <w:rsid w:val="000463F6"/>
    <w:rsid w:val="004273E4"/>
    <w:rsid w:val="007F68C0"/>
    <w:rsid w:val="00B104DF"/>
    <w:rsid w:val="00DF168A"/>
    <w:rsid w:val="00E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8757"/>
  <w15:docId w15:val="{7B552110-3754-4CAB-94D8-DA1955B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1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68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F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68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DF16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C785-878F-400C-8F8D-9CCD6A8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cp:lastModifiedBy>Ольга Павловна</cp:lastModifiedBy>
  <cp:revision>4</cp:revision>
  <cp:lastPrinted>2021-05-14T01:23:00Z</cp:lastPrinted>
  <dcterms:created xsi:type="dcterms:W3CDTF">2021-05-14T01:23:00Z</dcterms:created>
  <dcterms:modified xsi:type="dcterms:W3CDTF">2021-06-02T01:43:00Z</dcterms:modified>
</cp:coreProperties>
</file>